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CE9D" w14:textId="77777777" w:rsidR="00F46B05" w:rsidRPr="00C10845" w:rsidRDefault="00383635" w:rsidP="00F46B05">
      <w:pPr>
        <w:pStyle w:val="SCT"/>
        <w:jc w:val="center"/>
      </w:pPr>
      <w:r w:rsidRPr="00C10845">
        <w:t xml:space="preserve">SECTION </w:t>
      </w:r>
      <w:r w:rsidR="00CF5B84">
        <w:rPr>
          <w:rStyle w:val="NUM"/>
        </w:rPr>
        <w:t>06251</w:t>
      </w:r>
      <w:r w:rsidR="004C61E0">
        <w:rPr>
          <w:rStyle w:val="NUM"/>
        </w:rPr>
        <w:t>9</w:t>
      </w:r>
    </w:p>
    <w:p w14:paraId="331A3DEB" w14:textId="77777777" w:rsidR="00CF5B84" w:rsidRDefault="00CF5B84" w:rsidP="00F46B05">
      <w:pPr>
        <w:pStyle w:val="SCT"/>
        <w:jc w:val="center"/>
      </w:pPr>
      <w:r>
        <w:t>WOOD WALL PANELING</w:t>
      </w:r>
    </w:p>
    <w:p w14:paraId="10C634E5" w14:textId="5BB7B07E" w:rsidR="00CF5B84" w:rsidRDefault="004C61E0" w:rsidP="00F46B05">
      <w:pPr>
        <w:pStyle w:val="SCT"/>
        <w:jc w:val="center"/>
      </w:pPr>
      <w:r>
        <w:t>(Twist</w:t>
      </w:r>
      <w:r w:rsidR="00CF5B84">
        <w:t xml:space="preserve"> by </w:t>
      </w:r>
      <w:r w:rsidR="006E6A65">
        <w:t>S</w:t>
      </w:r>
      <w:r w:rsidR="00CF5B84">
        <w:t>pinneybeck)</w:t>
      </w:r>
    </w:p>
    <w:p w14:paraId="1EE7E479" w14:textId="77777777" w:rsidR="00383635" w:rsidRPr="00C10845" w:rsidRDefault="00383635">
      <w:pPr>
        <w:pStyle w:val="PRT"/>
      </w:pPr>
      <w:r w:rsidRPr="00C10845">
        <w:t>GENERAL</w:t>
      </w:r>
    </w:p>
    <w:p w14:paraId="4134C109" w14:textId="77777777" w:rsidR="00383635" w:rsidRPr="00C10845" w:rsidRDefault="00383635" w:rsidP="00383635">
      <w:pPr>
        <w:pStyle w:val="ART"/>
      </w:pPr>
      <w:r w:rsidRPr="00C10845">
        <w:t>DESCRIPTION OF WORK</w:t>
      </w:r>
    </w:p>
    <w:p w14:paraId="1FDE5043" w14:textId="77777777" w:rsidR="00383635" w:rsidRPr="00C10845" w:rsidRDefault="00383635" w:rsidP="00383635">
      <w:pPr>
        <w:pStyle w:val="PR1"/>
      </w:pPr>
      <w:r w:rsidRPr="00C10845">
        <w:t>Work Included:  Provide labor, materials and equipment necessary to complete the work of this Section including the following.</w:t>
      </w:r>
    </w:p>
    <w:p w14:paraId="2EB9D396" w14:textId="77777777" w:rsidR="00B20108" w:rsidRDefault="008B6DF6" w:rsidP="008B6DF6">
      <w:pPr>
        <w:pStyle w:val="PR2"/>
        <w:spacing w:before="240"/>
      </w:pPr>
      <w:r>
        <w:t xml:space="preserve">Wall-mounted </w:t>
      </w:r>
      <w:r w:rsidR="007A3033">
        <w:t xml:space="preserve">wood </w:t>
      </w:r>
      <w:r w:rsidR="00383635" w:rsidRPr="00C10845">
        <w:t>panels</w:t>
      </w:r>
      <w:r w:rsidR="006F6D3F">
        <w:t>.</w:t>
      </w:r>
    </w:p>
    <w:p w14:paraId="29F6F2A4" w14:textId="77777777" w:rsidR="00383635" w:rsidRPr="00C10845" w:rsidRDefault="00383635" w:rsidP="00383635">
      <w:pPr>
        <w:pStyle w:val="PR1"/>
      </w:pPr>
      <w:r w:rsidRPr="00C10845">
        <w:t>Related Work:  The following items are not included in this Section and are specified under the designated Sections:</w:t>
      </w:r>
    </w:p>
    <w:p w14:paraId="01C74C8F" w14:textId="77777777" w:rsidR="0052073D" w:rsidRDefault="00383635">
      <w:pPr>
        <w:pStyle w:val="PR2"/>
        <w:spacing w:before="240"/>
      </w:pPr>
      <w:r w:rsidRPr="00C10845">
        <w:t>Section 061000 - Rough Carpentry; concealed blocking and supports</w:t>
      </w:r>
      <w:r w:rsidR="0052073D">
        <w:t>.</w:t>
      </w:r>
    </w:p>
    <w:p w14:paraId="55D0A84B" w14:textId="77777777" w:rsidR="00383635" w:rsidRPr="00C10845" w:rsidRDefault="00383635">
      <w:pPr>
        <w:pStyle w:val="ART"/>
      </w:pPr>
      <w:r w:rsidRPr="00C10845">
        <w:t>SUBMITTALS</w:t>
      </w:r>
    </w:p>
    <w:p w14:paraId="40D534BE" w14:textId="77777777" w:rsidR="00383635" w:rsidRPr="00C10845" w:rsidRDefault="00383635">
      <w:pPr>
        <w:pStyle w:val="PR1"/>
      </w:pPr>
      <w:r w:rsidRPr="00C10845">
        <w:t>Product Data:  Submit for each product indicating materials, dimensions, profiles, textures and colors.  Include installation instructions.</w:t>
      </w:r>
    </w:p>
    <w:p w14:paraId="4E55324B" w14:textId="77777777" w:rsidR="00383635" w:rsidRPr="00C10845" w:rsidRDefault="00383635">
      <w:pPr>
        <w:pStyle w:val="PR1"/>
      </w:pPr>
      <w:r w:rsidRPr="00C10845">
        <w:t>Shop Drawings:  Submit shop drawings indicating plans, elevations, details of construction, and relationship with adjacent construction.</w:t>
      </w:r>
    </w:p>
    <w:p w14:paraId="357735D9" w14:textId="77777777" w:rsidR="00383635" w:rsidRPr="00C10845" w:rsidRDefault="00383635">
      <w:pPr>
        <w:pStyle w:val="PR1"/>
      </w:pPr>
      <w:r w:rsidRPr="00C10845">
        <w:t>Verification Samples:  Submit representative sample in color specified.</w:t>
      </w:r>
    </w:p>
    <w:p w14:paraId="39598E10" w14:textId="77777777" w:rsidR="00383635" w:rsidRPr="00C10845" w:rsidRDefault="00383635" w:rsidP="00383635">
      <w:pPr>
        <w:pStyle w:val="ART"/>
      </w:pPr>
      <w:r w:rsidRPr="00C10845">
        <w:t>QUALITY ASSURANCE</w:t>
      </w:r>
    </w:p>
    <w:p w14:paraId="3BABD98C" w14:textId="77777777" w:rsidR="00383635" w:rsidRPr="00C10845" w:rsidRDefault="00383635" w:rsidP="00383635">
      <w:pPr>
        <w:pStyle w:val="PR1"/>
      </w:pPr>
      <w:r w:rsidRPr="00C10845">
        <w:t>Manufacturer:  Minimum of 2 years manufacturing similar products.</w:t>
      </w:r>
    </w:p>
    <w:p w14:paraId="4AC5B29D" w14:textId="77777777" w:rsidR="00383635" w:rsidRPr="00C10845" w:rsidRDefault="00383635" w:rsidP="00383635">
      <w:pPr>
        <w:pStyle w:val="PR1"/>
      </w:pPr>
      <w:r w:rsidRPr="00C10845">
        <w:t>Installer:  Minimum of 2 years installing similar products.</w:t>
      </w:r>
    </w:p>
    <w:p w14:paraId="1D621A50" w14:textId="77777777" w:rsidR="00383635" w:rsidRPr="00C10845" w:rsidRDefault="00383635">
      <w:pPr>
        <w:pStyle w:val="ART"/>
      </w:pPr>
      <w:r w:rsidRPr="00C10845">
        <w:t>DELIVERY, STORAGE, AND HANDLING</w:t>
      </w:r>
    </w:p>
    <w:p w14:paraId="57982A68" w14:textId="77777777" w:rsidR="00383635" w:rsidRPr="00C10845" w:rsidRDefault="00383635" w:rsidP="00383635">
      <w:pPr>
        <w:pStyle w:val="PR1"/>
      </w:pPr>
      <w:r w:rsidRPr="00C10845">
        <w:t>Delivery:  Deliver materials in manufacturer’s original, unopened, undamaged containers with identification labels intact.</w:t>
      </w:r>
    </w:p>
    <w:p w14:paraId="039FAC3B" w14:textId="77777777" w:rsidR="00383635" w:rsidRPr="00C10845" w:rsidRDefault="00383635" w:rsidP="00383635">
      <w:pPr>
        <w:pStyle w:val="PR1"/>
      </w:pPr>
      <w:r w:rsidRPr="00C10845">
        <w:t>Storage and Handling:  Comply with manufacturer's recommendations for storage and handling.  Protect from weather damage.</w:t>
      </w:r>
    </w:p>
    <w:p w14:paraId="1F9EFBBF" w14:textId="77777777" w:rsidR="00383635" w:rsidRPr="00C10845" w:rsidRDefault="00383635" w:rsidP="00383635">
      <w:pPr>
        <w:pStyle w:val="ART"/>
      </w:pPr>
      <w:r w:rsidRPr="00C10845">
        <w:t>WARRANTY</w:t>
      </w:r>
    </w:p>
    <w:p w14:paraId="312C9D96" w14:textId="77777777" w:rsidR="00383635" w:rsidRPr="00C10845" w:rsidRDefault="00383635" w:rsidP="00383635">
      <w:pPr>
        <w:pStyle w:val="PR1"/>
      </w:pPr>
      <w:r w:rsidRPr="00C10845">
        <w:t>Warranty:  Provide manufacturer's standard limited warranty against defects in manufacturing.</w:t>
      </w:r>
    </w:p>
    <w:p w14:paraId="17A65D1C" w14:textId="77777777" w:rsidR="00383635" w:rsidRPr="00C10845" w:rsidRDefault="00383635">
      <w:pPr>
        <w:pStyle w:val="PRT"/>
      </w:pPr>
      <w:r w:rsidRPr="00C10845">
        <w:lastRenderedPageBreak/>
        <w:t>PRODUCTS</w:t>
      </w:r>
    </w:p>
    <w:p w14:paraId="644EB7F0" w14:textId="77777777" w:rsidR="008B7646" w:rsidRPr="00667316" w:rsidRDefault="008B7646" w:rsidP="008B7646">
      <w:pPr>
        <w:pStyle w:val="ART"/>
        <w:jc w:val="left"/>
      </w:pPr>
      <w:r w:rsidRPr="00667316">
        <w:t>MANUFACTURER</w:t>
      </w:r>
    </w:p>
    <w:p w14:paraId="3AF357F1" w14:textId="77777777" w:rsidR="008B7646" w:rsidRPr="00667316" w:rsidRDefault="008B7646" w:rsidP="008B7646">
      <w:pPr>
        <w:pStyle w:val="PR1"/>
        <w:spacing w:before="240"/>
      </w:pPr>
      <w:r w:rsidRPr="00667316">
        <w:t>Manufacturer:   Spinneybeck, 425 CrossPoint Parkway, Getzville, NY 14068.  Tel 800.482.7777,  716.446.2380.  Fax 716.446.2396.  sales@spinneybeck.com, www.spinneybeck.com.</w:t>
      </w:r>
    </w:p>
    <w:p w14:paraId="248185A7" w14:textId="77777777" w:rsidR="00383635" w:rsidRPr="00C10845" w:rsidRDefault="008B7646" w:rsidP="00383635">
      <w:pPr>
        <w:pStyle w:val="ART"/>
      </w:pPr>
      <w:r>
        <w:t>WOOD WALL PANELING</w:t>
      </w:r>
    </w:p>
    <w:p w14:paraId="17F12DFD" w14:textId="77777777" w:rsidR="00383635" w:rsidRPr="00C10845" w:rsidRDefault="00383635" w:rsidP="00383635">
      <w:pPr>
        <w:pStyle w:val="PR1"/>
      </w:pPr>
      <w:r w:rsidRPr="00C10845">
        <w:t xml:space="preserve">Basis-of-Design:  </w:t>
      </w:r>
      <w:r w:rsidR="004C61E0">
        <w:t>Twist</w:t>
      </w:r>
      <w:r w:rsidR="008B7646">
        <w:t xml:space="preserve"> by Spinneybeck.</w:t>
      </w:r>
    </w:p>
    <w:p w14:paraId="1A7DFFFB" w14:textId="77777777" w:rsidR="008B7646" w:rsidRDefault="008B7646" w:rsidP="008B7646">
      <w:pPr>
        <w:pStyle w:val="PR2"/>
      </w:pPr>
      <w:r>
        <w:t>Designer:  Lars Beller Fjetland.</w:t>
      </w:r>
    </w:p>
    <w:p w14:paraId="6ED1F515" w14:textId="77777777" w:rsidR="00EC67C7" w:rsidRDefault="00EC67C7" w:rsidP="00EC67C7">
      <w:pPr>
        <w:pStyle w:val="PR2"/>
      </w:pPr>
      <w:r>
        <w:t>Content:  Wood veneer and baltic birch plywood.</w:t>
      </w:r>
    </w:p>
    <w:p w14:paraId="07B4099D" w14:textId="77777777" w:rsidR="007A3033" w:rsidRPr="00C10845" w:rsidRDefault="007A3033" w:rsidP="007A3033">
      <w:pPr>
        <w:pStyle w:val="PR2"/>
      </w:pPr>
      <w:r>
        <w:t>Standard Veneer:  [White pine.] [Douglas fir.] [White oak.] [Walnut.]</w:t>
      </w:r>
    </w:p>
    <w:p w14:paraId="20E17D91" w14:textId="77777777" w:rsidR="008B7646" w:rsidRDefault="008B7646" w:rsidP="008B7646">
      <w:pPr>
        <w:pStyle w:val="PR2"/>
      </w:pPr>
      <w:r>
        <w:t xml:space="preserve">Panel Size:  </w:t>
      </w:r>
      <w:r w:rsidR="008162BB" w:rsidRPr="008162BB">
        <w:t>1'-5 5/16" x 9'-8 1/8" (44 x 295 cm)</w:t>
      </w:r>
      <w:r>
        <w:t>.</w:t>
      </w:r>
    </w:p>
    <w:p w14:paraId="059AD9A1" w14:textId="77777777" w:rsidR="008B7646" w:rsidRDefault="008B7646" w:rsidP="008B7646">
      <w:pPr>
        <w:pStyle w:val="PR2"/>
      </w:pPr>
      <w:r>
        <w:t xml:space="preserve">Thickness:  </w:t>
      </w:r>
      <w:r w:rsidR="008162BB" w:rsidRPr="008162BB">
        <w:t>4 3/8 in (11.1 cm) (includes Z-Clips + mounting rails)</w:t>
      </w:r>
      <w:r>
        <w:t>.</w:t>
      </w:r>
    </w:p>
    <w:p w14:paraId="209BA093" w14:textId="77777777" w:rsidR="008B7646" w:rsidRDefault="008B7646" w:rsidP="008B7646">
      <w:pPr>
        <w:pStyle w:val="PR2"/>
      </w:pPr>
      <w:r>
        <w:t>Grain Direction:  Vertical.</w:t>
      </w:r>
    </w:p>
    <w:p w14:paraId="0D6BEBE4" w14:textId="77777777" w:rsidR="008B7646" w:rsidRDefault="008B7646" w:rsidP="008B7646">
      <w:pPr>
        <w:pStyle w:val="PR2"/>
      </w:pPr>
      <w:r>
        <w:t>Color Option</w:t>
      </w:r>
      <w:r w:rsidR="0086174C">
        <w:t>:</w:t>
      </w:r>
      <w:r>
        <w:t xml:space="preserve">  1-Color per wall.</w:t>
      </w:r>
    </w:p>
    <w:p w14:paraId="00453E0F" w14:textId="77777777" w:rsidR="008B7646" w:rsidRDefault="008B7646" w:rsidP="008B7646">
      <w:pPr>
        <w:pStyle w:val="PR2"/>
      </w:pPr>
      <w:r>
        <w:t>Edges</w:t>
      </w:r>
      <w:r w:rsidR="0086174C">
        <w:t xml:space="preserve">: </w:t>
      </w:r>
      <w:r>
        <w:t xml:space="preserve"> </w:t>
      </w:r>
      <w:r w:rsidR="008162BB" w:rsidRPr="008162BB">
        <w:t xml:space="preserve">Baltic Birch Plywood </w:t>
      </w:r>
      <w:r w:rsidR="00A833C1">
        <w:t>Finished</w:t>
      </w:r>
      <w:r>
        <w:t>.</w:t>
      </w:r>
    </w:p>
    <w:p w14:paraId="7B6A69B6" w14:textId="77777777" w:rsidR="008B7646" w:rsidRDefault="008B7646" w:rsidP="008B7646">
      <w:pPr>
        <w:pStyle w:val="PR2"/>
      </w:pPr>
      <w:r>
        <w:t>Trim Option:  Extension Panels.</w:t>
      </w:r>
    </w:p>
    <w:p w14:paraId="3C666806" w14:textId="77777777" w:rsidR="008162BB" w:rsidRDefault="008162BB" w:rsidP="008B7646">
      <w:pPr>
        <w:pStyle w:val="PR2"/>
      </w:pPr>
      <w:r w:rsidRPr="008162BB">
        <w:t>Acoustic Options Sound-absorbing options are available to install behind Twist panels and must be quoted</w:t>
      </w:r>
      <w:r>
        <w:t>.</w:t>
      </w:r>
    </w:p>
    <w:p w14:paraId="3FB18E9D" w14:textId="77777777" w:rsidR="008B7646" w:rsidRDefault="0086174C" w:rsidP="008162BB">
      <w:pPr>
        <w:pStyle w:val="PR2"/>
      </w:pPr>
      <w:r>
        <w:t xml:space="preserve">Custom:  </w:t>
      </w:r>
      <w:r w:rsidR="008162BB">
        <w:t xml:space="preserve">2-Color+ per wall is available and must be quoted. </w:t>
      </w:r>
      <w:r w:rsidR="00A833C1">
        <w:t>V</w:t>
      </w:r>
      <w:r w:rsidR="008162BB">
        <w:t>eneer covered mounting rail ends available for an upcharge</w:t>
      </w:r>
      <w:r w:rsidR="008B7646">
        <w:t>.</w:t>
      </w:r>
    </w:p>
    <w:p w14:paraId="19B8EE1C" w14:textId="77777777" w:rsidR="008B7646" w:rsidRDefault="008B7646" w:rsidP="008B7646">
      <w:pPr>
        <w:pStyle w:val="PR2"/>
      </w:pPr>
      <w:r>
        <w:t>Durability</w:t>
      </w:r>
      <w:r w:rsidR="0086174C">
        <w:t xml:space="preserve">: </w:t>
      </w:r>
      <w:r>
        <w:t xml:space="preserve"> Contract or residential</w:t>
      </w:r>
      <w:r w:rsidR="0086174C">
        <w:t>.</w:t>
      </w:r>
    </w:p>
    <w:p w14:paraId="6693702D" w14:textId="77777777" w:rsidR="008B7646" w:rsidRDefault="008B7646" w:rsidP="008B7646">
      <w:pPr>
        <w:pStyle w:val="PR2"/>
      </w:pPr>
      <w:r>
        <w:t>Variation</w:t>
      </w:r>
      <w:r w:rsidR="0086174C">
        <w:t xml:space="preserve">: </w:t>
      </w:r>
      <w:r>
        <w:t xml:space="preserve"> Wood is a natural material and minor changes in color are evidence of the 100% natural origin of the</w:t>
      </w:r>
      <w:r w:rsidR="0086174C">
        <w:t xml:space="preserve"> </w:t>
      </w:r>
      <w:r>
        <w:t>material.</w:t>
      </w:r>
    </w:p>
    <w:p w14:paraId="41435D8B" w14:textId="77777777" w:rsidR="008B7646" w:rsidRDefault="0086174C" w:rsidP="008B7646">
      <w:pPr>
        <w:pStyle w:val="PR2"/>
      </w:pPr>
      <w:r>
        <w:t xml:space="preserve">Environmental:  </w:t>
      </w:r>
      <w:r w:rsidR="008B7646">
        <w:t>Wood veneer + Baltic birch plywood are 100% recyclable</w:t>
      </w:r>
      <w:r>
        <w:t>; c</w:t>
      </w:r>
      <w:r w:rsidR="008B7646">
        <w:t>ontains no formaldehyde</w:t>
      </w:r>
      <w:r>
        <w:t>, C</w:t>
      </w:r>
      <w:r w:rsidR="008B7646">
        <w:t>ARB Compliant</w:t>
      </w:r>
      <w:r>
        <w:t>.</w:t>
      </w:r>
    </w:p>
    <w:p w14:paraId="50686640" w14:textId="77777777" w:rsidR="008162BB" w:rsidRDefault="008162BB" w:rsidP="008162BB">
      <w:pPr>
        <w:pStyle w:val="PR2"/>
      </w:pPr>
      <w:r>
        <w:t>Acoustics:   ASTM C 423: NRC – 0.50, SAA – 0.51 (with optional 3mm Wool Design Felt + Akustika 10 behind).   For other acoustic options, contact manufacturer.</w:t>
      </w:r>
    </w:p>
    <w:p w14:paraId="50278D66" w14:textId="77777777" w:rsidR="007A3033" w:rsidRDefault="008B7646" w:rsidP="008162BB">
      <w:pPr>
        <w:pStyle w:val="PR2"/>
      </w:pPr>
      <w:r>
        <w:t>Flammability</w:t>
      </w:r>
      <w:r w:rsidR="0086174C">
        <w:t xml:space="preserve">: </w:t>
      </w:r>
      <w:r>
        <w:t xml:space="preserve"> ASTM E 84: Class B (Fire Rated)</w:t>
      </w:r>
      <w:r w:rsidR="007A3033">
        <w:t>.</w:t>
      </w:r>
    </w:p>
    <w:p w14:paraId="18686E54" w14:textId="77777777" w:rsidR="00383635" w:rsidRPr="00C10845" w:rsidRDefault="00383635">
      <w:pPr>
        <w:pStyle w:val="PRT"/>
      </w:pPr>
      <w:r w:rsidRPr="00C10845">
        <w:t>EXECUTION</w:t>
      </w:r>
    </w:p>
    <w:p w14:paraId="795D520C" w14:textId="77777777" w:rsidR="00383635" w:rsidRPr="00C10845" w:rsidRDefault="00383635">
      <w:pPr>
        <w:pStyle w:val="ART"/>
      </w:pPr>
      <w:r w:rsidRPr="00C10845">
        <w:t>EXAMINATION</w:t>
      </w:r>
    </w:p>
    <w:p w14:paraId="0C2185C8"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7D160106" w14:textId="77777777" w:rsidR="00383635" w:rsidRPr="00C10845" w:rsidRDefault="00383635" w:rsidP="00383635">
      <w:pPr>
        <w:pStyle w:val="ART"/>
      </w:pPr>
      <w:r w:rsidRPr="00C10845">
        <w:t>INSTALLATION</w:t>
      </w:r>
    </w:p>
    <w:p w14:paraId="50324C4C" w14:textId="77777777" w:rsidR="00383635" w:rsidRPr="00C10845" w:rsidRDefault="00383635">
      <w:pPr>
        <w:pStyle w:val="PR1"/>
      </w:pPr>
      <w:r w:rsidRPr="00C10845">
        <w:t>Clean substrates of projections and substances detrimental to application.</w:t>
      </w:r>
    </w:p>
    <w:p w14:paraId="34A5E909" w14:textId="77777777" w:rsidR="00F01D35" w:rsidRDefault="00383635" w:rsidP="00383635">
      <w:pPr>
        <w:pStyle w:val="PR1"/>
      </w:pPr>
      <w:r w:rsidRPr="00C10845">
        <w:t>Install units in accordance with manufacturer's instructions, approved submittals, and in proper relationship to adjacent construction</w:t>
      </w:r>
      <w:r w:rsidR="00F01D35">
        <w:t>.</w:t>
      </w:r>
    </w:p>
    <w:p w14:paraId="5BE9C78C" w14:textId="77777777" w:rsidR="00F01D35" w:rsidRDefault="008162BB" w:rsidP="008162BB">
      <w:pPr>
        <w:pStyle w:val="PR2"/>
      </w:pPr>
      <w:r>
        <w:t>Panels may be cut down to 7'-4 6/16" (225 cm) in height in the field to suit site conditions and come preinstalled with Z-Clip fasteners. The number of mounting rails are provided at the spacing required.  Additional blocking in wall may be required. Refer to manufacturer's installation instructions for complete guidance</w:t>
      </w:r>
      <w:r w:rsidR="00F01D35">
        <w:t>.</w:t>
      </w:r>
    </w:p>
    <w:p w14:paraId="3299386D" w14:textId="77777777" w:rsidR="00383635" w:rsidRPr="00C10845" w:rsidRDefault="00383635">
      <w:pPr>
        <w:pStyle w:val="ART"/>
      </w:pPr>
      <w:r w:rsidRPr="00C10845">
        <w:lastRenderedPageBreak/>
        <w:t>ADJUSTING AND CLEANING</w:t>
      </w:r>
    </w:p>
    <w:p w14:paraId="3B167D06" w14:textId="77777777" w:rsidR="00F01D35" w:rsidRDefault="00383635">
      <w:pPr>
        <w:pStyle w:val="PR1"/>
      </w:pPr>
      <w:r w:rsidRPr="00C10845">
        <w:t xml:space="preserve">Adjust units for proper position, uniform appearance and operation.  Clean exposed and semi-exposed surfaces using materials acceptable to manufacturer. </w:t>
      </w:r>
    </w:p>
    <w:p w14:paraId="68C71755" w14:textId="77777777" w:rsidR="00F01D35" w:rsidRDefault="00F01D35" w:rsidP="00F01D35">
      <w:pPr>
        <w:pStyle w:val="PR1"/>
      </w:pPr>
      <w:r>
        <w:t>Maintenance:  Use a very mild non-abrasive, non-ammonia, and non-alcohol containing soap diluted in a room temperature water solution. Apply with a soft flannel cloth, followed by a dry cloth. Always wipe in the direction of the grain. Never use commercial cleaners, abrasives, solvents, or glass cleaner on any wood components as it will wear away the finish. Never apply wax as this will interact with the finish.</w:t>
      </w:r>
    </w:p>
    <w:p w14:paraId="38D71503" w14:textId="77777777" w:rsidR="00C0634D" w:rsidRDefault="00383635" w:rsidP="00383635">
      <w:pPr>
        <w:pStyle w:val="EOS"/>
        <w:jc w:val="center"/>
      </w:pPr>
      <w:r w:rsidRPr="00C10845">
        <w:t>END OF SECTION</w:t>
      </w:r>
    </w:p>
    <w:p w14:paraId="2E4DD49B"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15DA" w14:textId="77777777" w:rsidR="00F01D35" w:rsidRDefault="00F01D35">
      <w:r>
        <w:separator/>
      </w:r>
    </w:p>
  </w:endnote>
  <w:endnote w:type="continuationSeparator" w:id="0">
    <w:p w14:paraId="33AFAB4A" w14:textId="77777777" w:rsidR="00F01D35" w:rsidRDefault="00F0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D534" w14:textId="77777777" w:rsidR="00F01D35" w:rsidRDefault="004C61E0" w:rsidP="0051273C">
    <w:pPr>
      <w:pStyle w:val="FTR"/>
      <w:jc w:val="left"/>
    </w:pPr>
    <w:r>
      <w:t>WOOD WALL PANELING - TWIST</w:t>
    </w:r>
    <w:r w:rsidR="00F01D35">
      <w:tab/>
    </w:r>
    <w:r>
      <w:rPr>
        <w:rStyle w:val="NUM"/>
      </w:rPr>
      <w:t>062519</w:t>
    </w:r>
    <w:r w:rsidR="00F01D35">
      <w:t xml:space="preserve"> - </w:t>
    </w:r>
    <w:r w:rsidR="00A833C1">
      <w:fldChar w:fldCharType="begin"/>
    </w:r>
    <w:r w:rsidR="00A833C1">
      <w:instrText xml:space="preserve"> PAGE </w:instrText>
    </w:r>
    <w:r w:rsidR="00A833C1">
      <w:fldChar w:fldCharType="separate"/>
    </w:r>
    <w:r w:rsidR="006F6D3F">
      <w:rPr>
        <w:noProof/>
      </w:rPr>
      <w:t>1</w:t>
    </w:r>
    <w:r w:rsidR="00A833C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00D7" w14:textId="77777777" w:rsidR="00F01D35" w:rsidRDefault="00F01D35">
      <w:r>
        <w:separator/>
      </w:r>
    </w:p>
  </w:footnote>
  <w:footnote w:type="continuationSeparator" w:id="0">
    <w:p w14:paraId="07FCECCB" w14:textId="77777777" w:rsidR="00F01D35" w:rsidRDefault="00F0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995A" w14:textId="77777777" w:rsidR="00F01D35" w:rsidRPr="00000B88" w:rsidRDefault="00F01D35" w:rsidP="00CF5B84">
    <w:pPr>
      <w:pStyle w:val="HDR"/>
      <w:rPr>
        <w:rFonts w:ascii="Arial" w:hAnsi="Arial"/>
      </w:rPr>
    </w:pPr>
    <w:r>
      <w:rPr>
        <w:rFonts w:ascii="Arial" w:hAnsi="Arial"/>
        <w:noProof/>
      </w:rPr>
      <w:drawing>
        <wp:inline distT="0" distB="0" distL="0" distR="0" wp14:anchorId="359CEADA" wp14:editId="5FEA7B92">
          <wp:extent cx="1899607" cy="329184"/>
          <wp:effectExtent l="0" t="0" r="5715"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14:paraId="4406F460" w14:textId="77777777" w:rsidR="00F01D35" w:rsidRPr="00000B88" w:rsidRDefault="00F01D35" w:rsidP="00CF5B84">
    <w:pPr>
      <w:pStyle w:val="HDR"/>
      <w:rPr>
        <w:rFonts w:ascii="Arial" w:hAnsi="Arial"/>
      </w:rPr>
    </w:pPr>
    <w:r>
      <w:rPr>
        <w:rFonts w:ascii="Arial" w:hAnsi="Arial"/>
      </w:rPr>
      <w:t>www.spinneybeck.com</w:t>
    </w:r>
    <w:r>
      <w:rPr>
        <w:rFonts w:ascii="Arial" w:hAnsi="Arial"/>
      </w:rPr>
      <w:tab/>
    </w:r>
    <w:r>
      <w:rPr>
        <w:rFonts w:ascii="Arial" w:hAnsi="Arial"/>
      </w:rPr>
      <w:tab/>
      <w:t>Toll Free: 800.482.7777</w:t>
    </w:r>
  </w:p>
  <w:p w14:paraId="59D9E92E" w14:textId="77777777" w:rsidR="00F01D35" w:rsidRDefault="00F01D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797591">
    <w:abstractNumId w:val="1"/>
  </w:num>
  <w:num w:numId="2" w16cid:durableId="158584547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191221">
    <w:abstractNumId w:val="0"/>
  </w:num>
  <w:num w:numId="4" w16cid:durableId="1541700622">
    <w:abstractNumId w:val="10"/>
  </w:num>
  <w:num w:numId="5" w16cid:durableId="41831276">
    <w:abstractNumId w:val="14"/>
  </w:num>
  <w:num w:numId="6" w16cid:durableId="1158349462">
    <w:abstractNumId w:val="4"/>
  </w:num>
  <w:num w:numId="7" w16cid:durableId="1930969964">
    <w:abstractNumId w:val="11"/>
  </w:num>
  <w:num w:numId="8" w16cid:durableId="1570071628">
    <w:abstractNumId w:val="2"/>
  </w:num>
  <w:num w:numId="9" w16cid:durableId="527766424">
    <w:abstractNumId w:val="7"/>
  </w:num>
  <w:num w:numId="10" w16cid:durableId="980690459">
    <w:abstractNumId w:val="13"/>
  </w:num>
  <w:num w:numId="11" w16cid:durableId="586885564">
    <w:abstractNumId w:val="12"/>
  </w:num>
  <w:num w:numId="12" w16cid:durableId="889145294">
    <w:abstractNumId w:val="8"/>
  </w:num>
  <w:num w:numId="13" w16cid:durableId="1747921905">
    <w:abstractNumId w:val="15"/>
  </w:num>
  <w:num w:numId="14" w16cid:durableId="866333179">
    <w:abstractNumId w:val="6"/>
  </w:num>
  <w:num w:numId="15" w16cid:durableId="1667128719">
    <w:abstractNumId w:val="9"/>
  </w:num>
  <w:num w:numId="16" w16cid:durableId="638876274">
    <w:abstractNumId w:val="5"/>
  </w:num>
  <w:num w:numId="17" w16cid:durableId="1039403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43215"/>
    <w:rsid w:val="00072DF8"/>
    <w:rsid w:val="00085F2C"/>
    <w:rsid w:val="000877F5"/>
    <w:rsid w:val="000B7BBB"/>
    <w:rsid w:val="000F3B41"/>
    <w:rsid w:val="00100B34"/>
    <w:rsid w:val="00186BAE"/>
    <w:rsid w:val="001941D4"/>
    <w:rsid w:val="001B5A70"/>
    <w:rsid w:val="001E3B2E"/>
    <w:rsid w:val="001E7ABF"/>
    <w:rsid w:val="001F4019"/>
    <w:rsid w:val="002B096C"/>
    <w:rsid w:val="002C14FC"/>
    <w:rsid w:val="002E0A11"/>
    <w:rsid w:val="002F5B2F"/>
    <w:rsid w:val="003041CD"/>
    <w:rsid w:val="00357CC5"/>
    <w:rsid w:val="0037705A"/>
    <w:rsid w:val="00383635"/>
    <w:rsid w:val="003A17D7"/>
    <w:rsid w:val="003E1227"/>
    <w:rsid w:val="003E407D"/>
    <w:rsid w:val="00486B0E"/>
    <w:rsid w:val="004C61E0"/>
    <w:rsid w:val="004D0C1F"/>
    <w:rsid w:val="0051273C"/>
    <w:rsid w:val="0052073D"/>
    <w:rsid w:val="00533467"/>
    <w:rsid w:val="005668C2"/>
    <w:rsid w:val="005878A6"/>
    <w:rsid w:val="005B251A"/>
    <w:rsid w:val="005C62F8"/>
    <w:rsid w:val="005E239A"/>
    <w:rsid w:val="00614263"/>
    <w:rsid w:val="00626DD8"/>
    <w:rsid w:val="00631E7A"/>
    <w:rsid w:val="006D27E4"/>
    <w:rsid w:val="006E6A65"/>
    <w:rsid w:val="006E7F9C"/>
    <w:rsid w:val="006F6D3F"/>
    <w:rsid w:val="007337AA"/>
    <w:rsid w:val="00751A08"/>
    <w:rsid w:val="007A3033"/>
    <w:rsid w:val="007C5287"/>
    <w:rsid w:val="007F5573"/>
    <w:rsid w:val="00812630"/>
    <w:rsid w:val="008162BB"/>
    <w:rsid w:val="0086174C"/>
    <w:rsid w:val="008A015E"/>
    <w:rsid w:val="008B6DF6"/>
    <w:rsid w:val="008B7646"/>
    <w:rsid w:val="00902767"/>
    <w:rsid w:val="0091080C"/>
    <w:rsid w:val="00917EA1"/>
    <w:rsid w:val="00946DC0"/>
    <w:rsid w:val="00960AB0"/>
    <w:rsid w:val="009A4DD4"/>
    <w:rsid w:val="009B089B"/>
    <w:rsid w:val="00A00D00"/>
    <w:rsid w:val="00A32588"/>
    <w:rsid w:val="00A37797"/>
    <w:rsid w:val="00A72F4D"/>
    <w:rsid w:val="00A76DEB"/>
    <w:rsid w:val="00A833C1"/>
    <w:rsid w:val="00AD1460"/>
    <w:rsid w:val="00AF2BDB"/>
    <w:rsid w:val="00B0742B"/>
    <w:rsid w:val="00B14A46"/>
    <w:rsid w:val="00B20108"/>
    <w:rsid w:val="00B22026"/>
    <w:rsid w:val="00B42C54"/>
    <w:rsid w:val="00B444F1"/>
    <w:rsid w:val="00B87AD2"/>
    <w:rsid w:val="00BC54D0"/>
    <w:rsid w:val="00BE58B4"/>
    <w:rsid w:val="00C0634D"/>
    <w:rsid w:val="00C10845"/>
    <w:rsid w:val="00C4687D"/>
    <w:rsid w:val="00C52790"/>
    <w:rsid w:val="00C64754"/>
    <w:rsid w:val="00C673C2"/>
    <w:rsid w:val="00C80ECF"/>
    <w:rsid w:val="00C9315A"/>
    <w:rsid w:val="00CC1F70"/>
    <w:rsid w:val="00CE7F44"/>
    <w:rsid w:val="00CF5B84"/>
    <w:rsid w:val="00D871A6"/>
    <w:rsid w:val="00DD5657"/>
    <w:rsid w:val="00DE282C"/>
    <w:rsid w:val="00DF1DDB"/>
    <w:rsid w:val="00E02AAA"/>
    <w:rsid w:val="00E03E5D"/>
    <w:rsid w:val="00E51B85"/>
    <w:rsid w:val="00EB6B38"/>
    <w:rsid w:val="00EC67C7"/>
    <w:rsid w:val="00F01D35"/>
    <w:rsid w:val="00F122DB"/>
    <w:rsid w:val="00F35C6B"/>
    <w:rsid w:val="00F455DF"/>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4BEEAB"/>
  <w15:docId w15:val="{5B623F87-528C-43C6-912B-3024DE5C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58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A32588"/>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A32588"/>
    <w:pPr>
      <w:numPr>
        <w:ilvl w:val="1"/>
        <w:numId w:val="1"/>
      </w:numPr>
      <w:suppressAutoHyphens/>
      <w:spacing w:before="240"/>
      <w:jc w:val="both"/>
      <w:outlineLvl w:val="0"/>
    </w:pPr>
  </w:style>
  <w:style w:type="paragraph" w:customStyle="1" w:styleId="DST">
    <w:name w:val="DST"/>
    <w:basedOn w:val="Normal"/>
    <w:next w:val="PR1"/>
    <w:rsid w:val="00A32588"/>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A32588"/>
    <w:pPr>
      <w:numPr>
        <w:ilvl w:val="8"/>
        <w:numId w:val="1"/>
      </w:numPr>
      <w:suppressAutoHyphens/>
      <w:jc w:val="both"/>
      <w:outlineLvl w:val="6"/>
    </w:pPr>
  </w:style>
  <w:style w:type="paragraph" w:customStyle="1" w:styleId="TB1">
    <w:name w:val="TB1"/>
    <w:basedOn w:val="Normal"/>
    <w:next w:val="PR1"/>
    <w:rsid w:val="00A32588"/>
    <w:pPr>
      <w:suppressAutoHyphens/>
      <w:spacing w:before="240"/>
      <w:ind w:left="288"/>
      <w:jc w:val="both"/>
    </w:pPr>
  </w:style>
  <w:style w:type="paragraph" w:customStyle="1" w:styleId="TB2">
    <w:name w:val="TB2"/>
    <w:basedOn w:val="Normal"/>
    <w:next w:val="PR2"/>
    <w:rsid w:val="00A32588"/>
    <w:pPr>
      <w:suppressAutoHyphens/>
      <w:spacing w:before="240"/>
      <w:ind w:left="864"/>
      <w:jc w:val="both"/>
    </w:pPr>
  </w:style>
  <w:style w:type="paragraph" w:customStyle="1" w:styleId="TB3">
    <w:name w:val="TB3"/>
    <w:basedOn w:val="Normal"/>
    <w:next w:val="PR3"/>
    <w:rsid w:val="00A32588"/>
    <w:pPr>
      <w:suppressAutoHyphens/>
      <w:spacing w:before="240"/>
      <w:ind w:left="1440"/>
      <w:jc w:val="both"/>
    </w:pPr>
  </w:style>
  <w:style w:type="paragraph" w:customStyle="1" w:styleId="TB4">
    <w:name w:val="TB4"/>
    <w:basedOn w:val="Normal"/>
    <w:next w:val="PR4"/>
    <w:rsid w:val="00A32588"/>
    <w:pPr>
      <w:suppressAutoHyphens/>
      <w:spacing w:before="240"/>
      <w:ind w:left="2016"/>
      <w:jc w:val="both"/>
    </w:pPr>
  </w:style>
  <w:style w:type="paragraph" w:customStyle="1" w:styleId="TB5">
    <w:name w:val="TB5"/>
    <w:basedOn w:val="Normal"/>
    <w:next w:val="PR5"/>
    <w:rsid w:val="00A32588"/>
    <w:pPr>
      <w:suppressAutoHyphens/>
      <w:spacing w:before="240"/>
      <w:ind w:left="2592"/>
      <w:jc w:val="both"/>
    </w:pPr>
  </w:style>
  <w:style w:type="paragraph" w:customStyle="1" w:styleId="TF1">
    <w:name w:val="TF1"/>
    <w:basedOn w:val="Normal"/>
    <w:next w:val="TB1"/>
    <w:rsid w:val="00A32588"/>
    <w:pPr>
      <w:suppressAutoHyphens/>
      <w:spacing w:before="240"/>
      <w:ind w:left="288"/>
      <w:jc w:val="both"/>
    </w:pPr>
  </w:style>
  <w:style w:type="paragraph" w:customStyle="1" w:styleId="TF2">
    <w:name w:val="TF2"/>
    <w:basedOn w:val="Normal"/>
    <w:next w:val="TB2"/>
    <w:rsid w:val="00A32588"/>
    <w:pPr>
      <w:suppressAutoHyphens/>
      <w:spacing w:before="240"/>
      <w:ind w:left="864"/>
      <w:jc w:val="both"/>
    </w:pPr>
  </w:style>
  <w:style w:type="paragraph" w:customStyle="1" w:styleId="TF3">
    <w:name w:val="TF3"/>
    <w:basedOn w:val="Normal"/>
    <w:next w:val="TB3"/>
    <w:rsid w:val="00A32588"/>
    <w:pPr>
      <w:suppressAutoHyphens/>
      <w:spacing w:before="240"/>
      <w:ind w:left="1440"/>
      <w:jc w:val="both"/>
    </w:pPr>
  </w:style>
  <w:style w:type="paragraph" w:customStyle="1" w:styleId="TF4">
    <w:name w:val="TF4"/>
    <w:basedOn w:val="Normal"/>
    <w:next w:val="TB4"/>
    <w:rsid w:val="00A32588"/>
    <w:pPr>
      <w:suppressAutoHyphens/>
      <w:spacing w:before="240"/>
      <w:ind w:left="2016"/>
      <w:jc w:val="both"/>
    </w:pPr>
  </w:style>
  <w:style w:type="paragraph" w:customStyle="1" w:styleId="TF5">
    <w:name w:val="TF5"/>
    <w:basedOn w:val="Normal"/>
    <w:next w:val="TB5"/>
    <w:rsid w:val="00A32588"/>
    <w:pPr>
      <w:suppressAutoHyphens/>
      <w:spacing w:before="240"/>
      <w:ind w:left="2592"/>
      <w:jc w:val="both"/>
    </w:pPr>
  </w:style>
  <w:style w:type="paragraph" w:customStyle="1" w:styleId="TCH">
    <w:name w:val="TCH"/>
    <w:basedOn w:val="Normal"/>
    <w:rsid w:val="00A32588"/>
    <w:pPr>
      <w:suppressAutoHyphens/>
    </w:pPr>
  </w:style>
  <w:style w:type="paragraph" w:customStyle="1" w:styleId="TCE">
    <w:name w:val="TCE"/>
    <w:basedOn w:val="Normal"/>
    <w:rsid w:val="00A32588"/>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A32588"/>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A32588"/>
  </w:style>
  <w:style w:type="character" w:customStyle="1" w:styleId="SPN">
    <w:name w:val="SPN"/>
    <w:basedOn w:val="DefaultParagraphFont"/>
    <w:rsid w:val="00A32588"/>
  </w:style>
  <w:style w:type="character" w:customStyle="1" w:styleId="SPD">
    <w:name w:val="SPD"/>
    <w:basedOn w:val="DefaultParagraphFont"/>
    <w:rsid w:val="00A32588"/>
  </w:style>
  <w:style w:type="character" w:customStyle="1" w:styleId="NUM">
    <w:name w:val="NUM"/>
    <w:basedOn w:val="DefaultParagraphFont"/>
    <w:rsid w:val="00A32588"/>
  </w:style>
  <w:style w:type="character" w:customStyle="1" w:styleId="NAM">
    <w:name w:val="NAM"/>
    <w:basedOn w:val="DefaultParagraphFont"/>
    <w:rsid w:val="00A32588"/>
  </w:style>
  <w:style w:type="character" w:customStyle="1" w:styleId="SI">
    <w:name w:val="SI"/>
    <w:rsid w:val="00A32588"/>
    <w:rPr>
      <w:color w:val="008080"/>
    </w:rPr>
  </w:style>
  <w:style w:type="character" w:customStyle="1" w:styleId="IP">
    <w:name w:val="IP"/>
    <w:rsid w:val="00A32588"/>
    <w:rPr>
      <w:color w:val="FF0000"/>
    </w:rPr>
  </w:style>
  <w:style w:type="paragraph" w:customStyle="1" w:styleId="RJUST">
    <w:name w:val="RJUST"/>
    <w:basedOn w:val="Normal"/>
    <w:rsid w:val="00A32588"/>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34D9E-1DDB-B94B-9793-7062C224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4007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Jill Carere</cp:lastModifiedBy>
  <cp:revision>3</cp:revision>
  <dcterms:created xsi:type="dcterms:W3CDTF">2023-10-03T18:28:00Z</dcterms:created>
  <dcterms:modified xsi:type="dcterms:W3CDTF">2023-10-03T18:35:00Z</dcterms:modified>
  <cp:category/>
</cp:coreProperties>
</file>